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A6B39" w14:textId="3B9B6805" w:rsidR="00D32E25" w:rsidRDefault="00D32E25" w:rsidP="00D32E25">
      <w:pPr>
        <w:jc w:val="both"/>
      </w:pPr>
      <w:r>
        <w:t>Na temelju članka 88. Zakona o proračunu („Narodne novine“ broj 144/21), članka 54. stavka 3. Pravilnika o polugodišnjem i godišnjem izvještaju o izvršenju proračuna i financijskog plana („Narodne novine“, br. 85/23) i članka 29. Statuta Općine Murter-Kornati („Službeni glasnik Općine Murter-Kornati“ br. 2/21 ) Općinsko vijeće Općine Murter-Kornati na  11. sjednici od 24. rujna 2026. godine, donosi</w:t>
      </w:r>
    </w:p>
    <w:p w14:paraId="13400881" w14:textId="77777777" w:rsidR="00D32E25" w:rsidRDefault="00D32E25" w:rsidP="00D32E25">
      <w:pPr>
        <w:jc w:val="both"/>
      </w:pPr>
    </w:p>
    <w:p w14:paraId="1A930972" w14:textId="77777777" w:rsidR="00D32E25" w:rsidRPr="005A2C83" w:rsidRDefault="00D32E25" w:rsidP="00D32E25">
      <w:pPr>
        <w:ind w:firstLine="708"/>
        <w:jc w:val="center"/>
        <w:rPr>
          <w:b/>
          <w:bCs/>
        </w:rPr>
      </w:pPr>
      <w:r w:rsidRPr="005A2C83">
        <w:rPr>
          <w:b/>
          <w:bCs/>
        </w:rPr>
        <w:t>ZAKLJUČAK O PRIHVAĆANJU</w:t>
      </w:r>
    </w:p>
    <w:p w14:paraId="15DE16F6" w14:textId="77777777" w:rsidR="00D32E25" w:rsidRPr="005A2C83" w:rsidRDefault="00D32E25" w:rsidP="00D32E25">
      <w:pPr>
        <w:ind w:firstLine="708"/>
        <w:jc w:val="center"/>
        <w:rPr>
          <w:b/>
          <w:bCs/>
        </w:rPr>
      </w:pPr>
      <w:r w:rsidRPr="005A2C83">
        <w:rPr>
          <w:b/>
          <w:bCs/>
        </w:rPr>
        <w:t>POLUGODIŠNJEG IZVJEŠĆA</w:t>
      </w:r>
    </w:p>
    <w:p w14:paraId="042385DB" w14:textId="77777777" w:rsidR="00D32E25" w:rsidRDefault="00D32E25" w:rsidP="00D32E25">
      <w:pPr>
        <w:ind w:firstLine="708"/>
        <w:jc w:val="center"/>
        <w:rPr>
          <w:b/>
        </w:rPr>
      </w:pPr>
      <w:r>
        <w:rPr>
          <w:b/>
        </w:rPr>
        <w:t>o izvršenju Proračuna Općine Murter-Kornati</w:t>
      </w:r>
    </w:p>
    <w:p w14:paraId="61D2D5A8" w14:textId="77777777" w:rsidR="00D32E25" w:rsidRDefault="00D32E25" w:rsidP="00D32E25">
      <w:pPr>
        <w:ind w:firstLine="708"/>
        <w:jc w:val="center"/>
        <w:rPr>
          <w:b/>
        </w:rPr>
      </w:pPr>
      <w:r>
        <w:rPr>
          <w:b/>
        </w:rPr>
        <w:t>za razdoblje od 01.01. do 30.06. 2026. godine</w:t>
      </w:r>
    </w:p>
    <w:p w14:paraId="705B8996" w14:textId="77777777" w:rsidR="00D32E25" w:rsidRDefault="00D32E25" w:rsidP="00D32E25">
      <w:pPr>
        <w:ind w:firstLine="708"/>
        <w:jc w:val="center"/>
      </w:pPr>
    </w:p>
    <w:p w14:paraId="02BA2D7E" w14:textId="77777777" w:rsidR="00D32E25" w:rsidRDefault="00D32E25" w:rsidP="00D32E25">
      <w:pPr>
        <w:ind w:firstLine="708"/>
        <w:jc w:val="center"/>
        <w:rPr>
          <w:b/>
        </w:rPr>
      </w:pPr>
    </w:p>
    <w:p w14:paraId="3B6FE0C3" w14:textId="77777777" w:rsidR="00D32E25" w:rsidRDefault="00D32E25" w:rsidP="00D32E25">
      <w:pPr>
        <w:jc w:val="center"/>
        <w:rPr>
          <w:b/>
        </w:rPr>
      </w:pPr>
      <w:r>
        <w:rPr>
          <w:b/>
        </w:rPr>
        <w:t>Članak 1.</w:t>
      </w:r>
    </w:p>
    <w:p w14:paraId="4E0E7634" w14:textId="77777777" w:rsidR="00D32E25" w:rsidRPr="005A2C83" w:rsidRDefault="00D32E25" w:rsidP="00D32E25">
      <w:pPr>
        <w:ind w:firstLine="708"/>
        <w:rPr>
          <w:bCs/>
        </w:rPr>
      </w:pPr>
      <w:r>
        <w:rPr>
          <w:bCs/>
        </w:rPr>
        <w:t>Prihvaća se Izvješće o izvršenju Proračuna Općine Murter-Kornati za razdoblje od 01.01 do 30.06.2026. godine.</w:t>
      </w:r>
    </w:p>
    <w:p w14:paraId="1BD97FCF" w14:textId="77777777" w:rsidR="00D32E25" w:rsidRDefault="00D32E25" w:rsidP="00D32E25">
      <w:pPr>
        <w:ind w:firstLine="708"/>
        <w:jc w:val="both"/>
      </w:pPr>
      <w:r>
        <w:t>Konsolidirani prihodi i primici Općine Murter-Kornati za 2026. godinu planirani su u iznosu od 9.970.518 eura, a u razdoblju od 01.01.-30.06.2026. ostvareni su u iznosu od</w:t>
      </w:r>
      <w:r>
        <w:rPr>
          <w:color w:val="000000" w:themeColor="text1"/>
        </w:rPr>
        <w:t xml:space="preserve"> 1.345.943,53 euro,</w:t>
      </w:r>
      <w:r>
        <w:t xml:space="preserve"> odnosno 13,50</w:t>
      </w:r>
      <w:r>
        <w:rPr>
          <w:color w:val="000000" w:themeColor="text1"/>
        </w:rPr>
        <w:t xml:space="preserve"> % </w:t>
      </w:r>
      <w:r>
        <w:t>u odnosu na plan. Konsolidirani rashodi i izdaci Općine Murter-Kornati planirani su u iznosu od  10.960.517</w:t>
      </w:r>
      <w:r>
        <w:rPr>
          <w:color w:val="000000" w:themeColor="text1"/>
        </w:rPr>
        <w:t xml:space="preserve"> eura</w:t>
      </w:r>
      <w:r>
        <w:t>, a realizirani u iznosu od 2.211.355,17</w:t>
      </w:r>
      <w:r>
        <w:rPr>
          <w:color w:val="000000" w:themeColor="text1"/>
        </w:rPr>
        <w:t xml:space="preserve"> eura,</w:t>
      </w:r>
      <w:r>
        <w:t xml:space="preserve"> odnosno 20,18</w:t>
      </w:r>
      <w:r>
        <w:rPr>
          <w:color w:val="000000" w:themeColor="text1"/>
        </w:rPr>
        <w:t>%</w:t>
      </w:r>
      <w:r>
        <w:t xml:space="preserve"> od planiranog. </w:t>
      </w:r>
    </w:p>
    <w:p w14:paraId="0208F6A7" w14:textId="77777777" w:rsidR="00D32E25" w:rsidRDefault="00D32E25" w:rsidP="00D32E25"/>
    <w:p w14:paraId="2CEB1EF7" w14:textId="77777777" w:rsidR="00D32E25" w:rsidRDefault="00D32E25" w:rsidP="00D32E25">
      <w:pPr>
        <w:rPr>
          <w:i/>
        </w:rPr>
      </w:pPr>
      <w:r>
        <w:rPr>
          <w:b/>
        </w:rPr>
        <w:t>RAČUN PRIHODA I RASHODA</w:t>
      </w:r>
      <w:r>
        <w:t xml:space="preserve">                          </w:t>
      </w:r>
      <w:r>
        <w:rPr>
          <w:b/>
        </w:rPr>
        <w:t xml:space="preserve"> PLAN</w:t>
      </w:r>
      <w:r>
        <w:tab/>
        <w:t xml:space="preserve">                     </w:t>
      </w:r>
      <w:r>
        <w:rPr>
          <w:b/>
        </w:rPr>
        <w:t>IZVRŠENJE</w:t>
      </w:r>
    </w:p>
    <w:p w14:paraId="530FA959" w14:textId="77777777" w:rsidR="00D32E25" w:rsidRDefault="00D32E25" w:rsidP="00D32E25">
      <w:r>
        <w:t>Prihodi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9.409.858</w:t>
      </w:r>
      <w:r>
        <w:tab/>
      </w:r>
      <w:r>
        <w:tab/>
      </w:r>
      <w:r>
        <w:tab/>
        <w:t>1.345.943,53</w:t>
      </w:r>
    </w:p>
    <w:p w14:paraId="1AE08DFB" w14:textId="77777777" w:rsidR="00D32E25" w:rsidRDefault="00D32E25" w:rsidP="00D32E25">
      <w:pPr>
        <w:rPr>
          <w:color w:val="000000" w:themeColor="text1"/>
        </w:rPr>
      </w:pPr>
      <w:r>
        <w:t>Prihodi od prodaje nefinancijske imovine</w:t>
      </w:r>
      <w:r>
        <w:tab/>
      </w:r>
      <w:r>
        <w:tab/>
        <w:t xml:space="preserve">     60.660</w:t>
      </w:r>
      <w:r>
        <w:tab/>
      </w:r>
      <w:r>
        <w:tab/>
      </w:r>
      <w:r>
        <w:tab/>
        <w:t xml:space="preserve">         0</w:t>
      </w:r>
      <w:r>
        <w:tab/>
      </w:r>
    </w:p>
    <w:p w14:paraId="33B39713" w14:textId="77777777" w:rsidR="00D32E25" w:rsidRDefault="00D32E25" w:rsidP="00D32E25">
      <w:pPr>
        <w:rPr>
          <w:color w:val="000000" w:themeColor="text1"/>
        </w:rPr>
      </w:pPr>
      <w:r>
        <w:rPr>
          <w:color w:val="000000" w:themeColor="text1"/>
        </w:rPr>
        <w:t>Rashodi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 xml:space="preserve">            3.275.269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1.691.171,98</w:t>
      </w:r>
    </w:p>
    <w:p w14:paraId="0BB772EC" w14:textId="77777777" w:rsidR="00D32E25" w:rsidRDefault="00D32E25" w:rsidP="00D32E25">
      <w:pPr>
        <w:rPr>
          <w:color w:val="000000" w:themeColor="text1"/>
        </w:rPr>
      </w:pPr>
      <w:r>
        <w:rPr>
          <w:color w:val="000000" w:themeColor="text1"/>
        </w:rPr>
        <w:t>Rashodi za nefinancijsku imovinu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7.570.340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 xml:space="preserve">  462.729,25</w:t>
      </w:r>
    </w:p>
    <w:p w14:paraId="17C071FF" w14:textId="77777777" w:rsidR="00D32E25" w:rsidRDefault="00D32E25" w:rsidP="00D32E25">
      <w:pPr>
        <w:rPr>
          <w:b/>
        </w:rPr>
      </w:pPr>
    </w:p>
    <w:p w14:paraId="4CE20832" w14:textId="77777777" w:rsidR="00D32E25" w:rsidRDefault="00D32E25" w:rsidP="00D32E25">
      <w:pPr>
        <w:rPr>
          <w:b/>
        </w:rPr>
      </w:pPr>
      <w:r>
        <w:rPr>
          <w:b/>
        </w:rPr>
        <w:t>RASPOLOŽIVA SREDSTVA IZ PRETHODNIH GODINA</w:t>
      </w:r>
    </w:p>
    <w:p w14:paraId="166147B9" w14:textId="77777777" w:rsidR="00D32E25" w:rsidRDefault="00D32E25" w:rsidP="00D32E25">
      <w:pPr>
        <w:rPr>
          <w:color w:val="FF0000"/>
        </w:rPr>
      </w:pPr>
      <w:r>
        <w:t>Raspoloživa sredstva iz prethodne godine</w:t>
      </w:r>
      <w:r>
        <w:tab/>
        <w:t xml:space="preserve">               989.999</w:t>
      </w:r>
      <w:r>
        <w:rPr>
          <w:color w:val="E97132" w:themeColor="accent2"/>
        </w:rPr>
        <w:tab/>
      </w:r>
      <w:r>
        <w:rPr>
          <w:color w:val="E97132" w:themeColor="accent2"/>
        </w:rPr>
        <w:tab/>
      </w:r>
      <w:r>
        <w:rPr>
          <w:color w:val="E97132" w:themeColor="accent2"/>
        </w:rPr>
        <w:tab/>
        <w:t xml:space="preserve">   </w:t>
      </w:r>
    </w:p>
    <w:p w14:paraId="2D094AB7" w14:textId="77777777" w:rsidR="00D32E25" w:rsidRDefault="00D32E25" w:rsidP="00D32E25">
      <w:pPr>
        <w:rPr>
          <w:color w:val="FF0000"/>
        </w:rPr>
      </w:pPr>
    </w:p>
    <w:p w14:paraId="58842565" w14:textId="77777777" w:rsidR="00D32E25" w:rsidRDefault="00D32E25" w:rsidP="00D32E25"/>
    <w:p w14:paraId="609B8881" w14:textId="77777777" w:rsidR="00D32E25" w:rsidRDefault="00D32E25" w:rsidP="00D32E25">
      <w:pPr>
        <w:rPr>
          <w:b/>
        </w:rPr>
      </w:pPr>
      <w:r>
        <w:rPr>
          <w:b/>
        </w:rPr>
        <w:t>RAČUN ZADUŽIVANJA/FINANCIRANJA</w:t>
      </w:r>
    </w:p>
    <w:p w14:paraId="49D09D85" w14:textId="77777777" w:rsidR="00D32E25" w:rsidRDefault="00D32E25" w:rsidP="00D32E25">
      <w:pPr>
        <w:tabs>
          <w:tab w:val="left" w:pos="4962"/>
          <w:tab w:val="left" w:pos="5387"/>
          <w:tab w:val="left" w:pos="7371"/>
          <w:tab w:val="left" w:pos="7797"/>
          <w:tab w:val="left" w:pos="8080"/>
        </w:tabs>
      </w:pPr>
      <w:r>
        <w:t>Primici od financijske imovine i zaduživanja</w:t>
      </w:r>
      <w:r>
        <w:tab/>
        <w:t xml:space="preserve">    500.000</w:t>
      </w:r>
      <w:r>
        <w:tab/>
      </w:r>
      <w:r>
        <w:tab/>
        <w:t xml:space="preserve">         0</w:t>
      </w:r>
    </w:p>
    <w:p w14:paraId="6337DD4B" w14:textId="77777777" w:rsidR="00D32E25" w:rsidRDefault="00D32E25" w:rsidP="00D32E25">
      <w:pPr>
        <w:tabs>
          <w:tab w:val="left" w:pos="4962"/>
          <w:tab w:val="left" w:pos="5387"/>
          <w:tab w:val="left" w:pos="7371"/>
          <w:tab w:val="left" w:pos="7797"/>
          <w:tab w:val="left" w:pos="8080"/>
        </w:tabs>
      </w:pPr>
      <w:r>
        <w:t>Izdaci za financijsku imovinu i otplatu zajmova</w:t>
      </w:r>
      <w:r>
        <w:tab/>
        <w:t xml:space="preserve">    114.908</w:t>
      </w:r>
      <w:r>
        <w:tab/>
        <w:t xml:space="preserve">           57.453,94</w:t>
      </w:r>
      <w:r>
        <w:rPr>
          <w:color w:val="000000" w:themeColor="text1"/>
        </w:rPr>
        <w:t xml:space="preserve">           </w:t>
      </w:r>
    </w:p>
    <w:p w14:paraId="71316840" w14:textId="77777777" w:rsidR="00D32E25" w:rsidRDefault="00D32E25" w:rsidP="00D32E25">
      <w:pPr>
        <w:tabs>
          <w:tab w:val="left" w:pos="4962"/>
          <w:tab w:val="left" w:pos="7371"/>
        </w:tabs>
        <w:rPr>
          <w:b/>
        </w:rPr>
      </w:pPr>
      <w:r>
        <w:t>Neto financiranje                                                           385.092</w:t>
      </w:r>
      <w:r>
        <w:rPr>
          <w:color w:val="E97132" w:themeColor="accent2"/>
        </w:rPr>
        <w:t xml:space="preserve">                                </w:t>
      </w:r>
      <w:r>
        <w:t>-57.453,94</w:t>
      </w:r>
      <w:r>
        <w:tab/>
      </w:r>
    </w:p>
    <w:p w14:paraId="0F794F92" w14:textId="77777777" w:rsidR="00D32E25" w:rsidRDefault="00D32E25" w:rsidP="00D32E25">
      <w:pPr>
        <w:tabs>
          <w:tab w:val="left" w:pos="4962"/>
          <w:tab w:val="left" w:pos="5245"/>
          <w:tab w:val="left" w:pos="5387"/>
          <w:tab w:val="left" w:pos="7371"/>
          <w:tab w:val="left" w:pos="7513"/>
          <w:tab w:val="left" w:pos="7797"/>
        </w:tabs>
      </w:pPr>
      <w:r>
        <w:rPr>
          <w:b/>
        </w:rPr>
        <w:t>Razlika prihoda i rashoda + raspoloživa sredstva</w:t>
      </w:r>
      <w:r>
        <w:t xml:space="preserve"> </w:t>
      </w:r>
      <w:r>
        <w:rPr>
          <w:color w:val="FF0000"/>
        </w:rPr>
        <w:t xml:space="preserve">                          </w:t>
      </w:r>
      <w:r>
        <w:t xml:space="preserve">                             </w:t>
      </w:r>
    </w:p>
    <w:p w14:paraId="3BEE524E" w14:textId="77777777" w:rsidR="00D32E25" w:rsidRDefault="00D32E25" w:rsidP="00D32E25">
      <w:pPr>
        <w:tabs>
          <w:tab w:val="left" w:pos="4962"/>
          <w:tab w:val="left" w:pos="7371"/>
        </w:tabs>
        <w:rPr>
          <w:color w:val="E97132" w:themeColor="accent2"/>
        </w:rPr>
      </w:pPr>
      <w:r>
        <w:rPr>
          <w:b/>
        </w:rPr>
        <w:t>iz prethodnih godina + neto financiranje</w:t>
      </w:r>
      <w:r>
        <w:rPr>
          <w:b/>
        </w:rPr>
        <w:tab/>
      </w:r>
      <w:r>
        <w:t xml:space="preserve">         0</w:t>
      </w:r>
      <w:r>
        <w:tab/>
      </w:r>
      <w:r>
        <w:rPr>
          <w:color w:val="E97132" w:themeColor="accent2"/>
        </w:rPr>
        <w:tab/>
      </w:r>
      <w:r>
        <w:rPr>
          <w:color w:val="000000" w:themeColor="text1"/>
        </w:rPr>
        <w:t xml:space="preserve">  865.411,64    </w:t>
      </w:r>
    </w:p>
    <w:p w14:paraId="40D85201" w14:textId="77777777" w:rsidR="00D32E25" w:rsidRDefault="00D32E25" w:rsidP="00D32E25">
      <w:pPr>
        <w:tabs>
          <w:tab w:val="left" w:pos="4962"/>
          <w:tab w:val="left" w:pos="7371"/>
        </w:tabs>
        <w:rPr>
          <w:b/>
        </w:rPr>
      </w:pPr>
      <w:r>
        <w:rPr>
          <w:color w:val="E97132" w:themeColor="accent2"/>
        </w:rPr>
        <w:t xml:space="preserve"> </w:t>
      </w:r>
    </w:p>
    <w:p w14:paraId="45CEB7C5" w14:textId="77777777" w:rsidR="00D32E25" w:rsidRDefault="00D32E25" w:rsidP="00D32E25"/>
    <w:p w14:paraId="266CDE61" w14:textId="77777777" w:rsidR="00D32E25" w:rsidRDefault="00D32E25" w:rsidP="00D32E25">
      <w:pPr>
        <w:jc w:val="center"/>
        <w:rPr>
          <w:b/>
        </w:rPr>
      </w:pPr>
      <w:r>
        <w:rPr>
          <w:b/>
        </w:rPr>
        <w:t>Članak 2.</w:t>
      </w:r>
    </w:p>
    <w:p w14:paraId="399BF299" w14:textId="77777777" w:rsidR="00D32E25" w:rsidRDefault="00D32E25" w:rsidP="00D32E25">
      <w:pPr>
        <w:jc w:val="both"/>
      </w:pPr>
      <w:r>
        <w:t>Izvještaj o izvršenju Proračuna Općine Murter-Kornati – Opći dio proračuna koji čini Račun prihoda i rashoda i Račun financiranja, po ekonomskoj i funkcijskoj klasifikaciji te izvorima financiranja, Posebni dio proračuna po organizacijskoj i programskoj klasifikaciji, Izvještaj o zaduživanju na domaćem i stranom tržištu novca i kapitala, Izvještaj o korištenju proračunske zalihe, Izvještaj o danim jamstvima  te obrazloženje ostvarenja prihoda i primitaka, rashoda i izdataka za razdoblje od 01.01. do 30.06.2026. godine nalaze se u privitku ovog Izvještaja i čine njegov sastavni dio.</w:t>
      </w:r>
    </w:p>
    <w:p w14:paraId="2EB6BCBD" w14:textId="77777777" w:rsidR="00D32E25" w:rsidRDefault="00D32E25" w:rsidP="00D32E25">
      <w:pPr>
        <w:rPr>
          <w:b/>
        </w:rPr>
      </w:pPr>
    </w:p>
    <w:p w14:paraId="26C47991" w14:textId="77777777" w:rsidR="00187821" w:rsidRDefault="00187821" w:rsidP="00D32E25">
      <w:pPr>
        <w:jc w:val="center"/>
        <w:rPr>
          <w:b/>
        </w:rPr>
      </w:pPr>
    </w:p>
    <w:p w14:paraId="05AF7E80" w14:textId="77777777" w:rsidR="008A340E" w:rsidRDefault="008A340E" w:rsidP="00D32E25">
      <w:pPr>
        <w:jc w:val="center"/>
        <w:rPr>
          <w:b/>
        </w:rPr>
      </w:pPr>
    </w:p>
    <w:p w14:paraId="33735A61" w14:textId="77777777" w:rsidR="00D32E25" w:rsidRDefault="00D32E25" w:rsidP="00D32E25">
      <w:pPr>
        <w:jc w:val="center"/>
        <w:rPr>
          <w:b/>
        </w:rPr>
      </w:pPr>
      <w:r>
        <w:rPr>
          <w:b/>
        </w:rPr>
        <w:t>Članak 3.</w:t>
      </w:r>
    </w:p>
    <w:p w14:paraId="6B5F0C29" w14:textId="77777777" w:rsidR="00D32E25" w:rsidRDefault="00D32E25" w:rsidP="00D32E25">
      <w:pPr>
        <w:jc w:val="both"/>
      </w:pPr>
      <w:r>
        <w:t>Ovaj Zaključak i Izvještaj o izvršenju Proračuna Općine Murter-Kornati za razdoblje od 1. siječnja do 30. lipnja 2026. godine (opći i posebni dio) objavit će se u „Službenom glasniku Općine Murter-Kornati“.</w:t>
      </w:r>
    </w:p>
    <w:p w14:paraId="38626154" w14:textId="77777777" w:rsidR="00D32E25" w:rsidRDefault="00D32E25" w:rsidP="00D32E25">
      <w:pPr>
        <w:jc w:val="both"/>
        <w:rPr>
          <w:strike/>
        </w:rPr>
      </w:pPr>
    </w:p>
    <w:p w14:paraId="11D724E7" w14:textId="77777777" w:rsidR="008A340E" w:rsidRDefault="008A340E" w:rsidP="00D32E25"/>
    <w:p w14:paraId="313CA4AA" w14:textId="61E4B5EB" w:rsidR="00D32E25" w:rsidRDefault="00D32E25" w:rsidP="00D32E25">
      <w:r>
        <w:t>KLASA:</w:t>
      </w:r>
      <w:r w:rsidR="00187821">
        <w:t>400-02/26-01/03</w:t>
      </w:r>
      <w:r>
        <w:t xml:space="preserve"> </w:t>
      </w:r>
    </w:p>
    <w:p w14:paraId="7E85DCBB" w14:textId="1E23EC96" w:rsidR="00D32E25" w:rsidRDefault="00D32E25" w:rsidP="00D32E25">
      <w:r>
        <w:t>URBROJ: 2182-18-01/1-26-</w:t>
      </w:r>
      <w:r w:rsidR="00187821">
        <w:t>1</w:t>
      </w:r>
    </w:p>
    <w:p w14:paraId="7071DD01" w14:textId="01504370" w:rsidR="00D32E25" w:rsidRDefault="00D32E25" w:rsidP="00D32E25">
      <w:r>
        <w:t>Murter, 24. rujna 2026. godine</w:t>
      </w:r>
    </w:p>
    <w:p w14:paraId="5B385EEE" w14:textId="77777777" w:rsidR="00D32E25" w:rsidRDefault="00D32E25" w:rsidP="00D32E25"/>
    <w:p w14:paraId="1C9EBC23" w14:textId="77777777" w:rsidR="00D32E25" w:rsidRDefault="00D32E25" w:rsidP="00D32E25"/>
    <w:p w14:paraId="10A43EDE" w14:textId="77777777" w:rsidR="00D32E25" w:rsidRDefault="00D32E25" w:rsidP="00D32E25">
      <w:pPr>
        <w:jc w:val="center"/>
      </w:pPr>
      <w:r>
        <w:t>OPĆINSKO VIJEĆE OPĆINE MURTER-KORNATI</w:t>
      </w:r>
    </w:p>
    <w:p w14:paraId="080C8E50" w14:textId="77777777" w:rsidR="00D32E25" w:rsidRDefault="00D32E25" w:rsidP="00D32E25">
      <w:pPr>
        <w:jc w:val="center"/>
      </w:pPr>
      <w:r>
        <w:t>Predsjednica</w:t>
      </w:r>
    </w:p>
    <w:p w14:paraId="64BC475C" w14:textId="77777777" w:rsidR="00D32E25" w:rsidRDefault="00D32E25" w:rsidP="00D32E25">
      <w:pPr>
        <w:jc w:val="center"/>
      </w:pPr>
      <w:r>
        <w:t>Tina Lovrić</w:t>
      </w:r>
    </w:p>
    <w:p w14:paraId="260A8C62" w14:textId="77777777" w:rsidR="00D32E25" w:rsidRDefault="00D32E25" w:rsidP="00D32E25">
      <w:pPr>
        <w:jc w:val="center"/>
      </w:pPr>
    </w:p>
    <w:p w14:paraId="7DB85E05" w14:textId="77777777" w:rsidR="00D32E25" w:rsidRDefault="00D32E25" w:rsidP="00D32E25">
      <w:pPr>
        <w:jc w:val="center"/>
      </w:pPr>
    </w:p>
    <w:p w14:paraId="24FBDE87" w14:textId="77777777" w:rsidR="00D32E25" w:rsidRDefault="00D32E25" w:rsidP="00D32E25">
      <w:pPr>
        <w:jc w:val="center"/>
      </w:pPr>
    </w:p>
    <w:p w14:paraId="39779221" w14:textId="77777777" w:rsidR="001C3EC2" w:rsidRDefault="001C3EC2"/>
    <w:sectPr w:rsidR="001C3EC2" w:rsidSect="00D32E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E25"/>
    <w:rsid w:val="00187821"/>
    <w:rsid w:val="001C3EC2"/>
    <w:rsid w:val="004C1A4A"/>
    <w:rsid w:val="004E452B"/>
    <w:rsid w:val="007836E5"/>
    <w:rsid w:val="008A340E"/>
    <w:rsid w:val="00C76E47"/>
    <w:rsid w:val="00D32E25"/>
    <w:rsid w:val="00F53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02617"/>
  <w15:chartTrackingRefBased/>
  <w15:docId w15:val="{A9407441-6D8E-49EC-B208-958868D5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E25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32E25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32E25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32E25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32E25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32E25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32E25"/>
    <w:pPr>
      <w:keepNext/>
      <w:keepLines/>
      <w:suppressAutoHyphens w:val="0"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32E25"/>
    <w:pPr>
      <w:keepNext/>
      <w:keepLines/>
      <w:suppressAutoHyphens w:val="0"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32E25"/>
    <w:pPr>
      <w:keepNext/>
      <w:keepLines/>
      <w:suppressAutoHyphens w:val="0"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32E25"/>
    <w:pPr>
      <w:keepNext/>
      <w:keepLines/>
      <w:suppressAutoHyphens w:val="0"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32E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32E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32E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32E2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32E2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32E2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32E2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32E2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32E2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32E25"/>
    <w:pPr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32E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32E25"/>
    <w:pPr>
      <w:numPr>
        <w:ilvl w:val="1"/>
      </w:numPr>
      <w:suppressAutoHyphens w:val="0"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32E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32E25"/>
    <w:pPr>
      <w:suppressAutoHyphens w:val="0"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32E2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32E25"/>
    <w:pPr>
      <w:suppressAutoHyphens w:val="0"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32E2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32E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32E2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32E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Melanija Turčinov Rameša</dc:creator>
  <cp:keywords/>
  <dc:description/>
  <cp:lastModifiedBy>Josipa Skračić</cp:lastModifiedBy>
  <cp:revision>2</cp:revision>
  <dcterms:created xsi:type="dcterms:W3CDTF">2026-10-01T10:37:00Z</dcterms:created>
  <dcterms:modified xsi:type="dcterms:W3CDTF">2026-10-01T10:37:00Z</dcterms:modified>
</cp:coreProperties>
</file>