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6E" w:rsidRDefault="0016606E" w:rsidP="005475D9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KLASA:</w:t>
      </w:r>
      <w:r w:rsidR="005475D9">
        <w:rPr>
          <w:color w:val="414145"/>
        </w:rPr>
        <w:t xml:space="preserve"> 112-07/24-01/1</w:t>
      </w:r>
    </w:p>
    <w:p w:rsidR="0016606E" w:rsidRDefault="005475D9" w:rsidP="005475D9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URBROJ: 2182-18-03/1-24-2</w:t>
      </w:r>
    </w:p>
    <w:p w:rsidR="0016606E" w:rsidRDefault="0016606E" w:rsidP="005475D9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Murter, 28. svibnja 2024.</w:t>
      </w:r>
    </w:p>
    <w:p w:rsidR="0016606E" w:rsidRDefault="0016606E" w:rsidP="0016606E">
      <w:pPr>
        <w:pStyle w:val="StandardWeb"/>
        <w:spacing w:before="0" w:beforeAutospacing="0" w:after="135" w:afterAutospacing="0"/>
        <w:jc w:val="both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135" w:afterAutospacing="0"/>
        <w:jc w:val="both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135" w:afterAutospacing="0"/>
        <w:jc w:val="both"/>
        <w:rPr>
          <w:color w:val="414145"/>
        </w:rPr>
      </w:pPr>
      <w:r>
        <w:rPr>
          <w:color w:val="414145"/>
        </w:rPr>
        <w:t>Na temelju članaka 40. i 41. Zakona o ustanovama („Narodne novine“ broj 76/93, 29/97, 47/99, 35/08, 127/19, 151/22), članka  20. stavka 6. Zakona o knjižnicama i knjižničnoj djelatnosti („Narodne novine“, broj 17/19, 98/19, 114/22)</w:t>
      </w:r>
      <w:r w:rsidR="00D33365">
        <w:rPr>
          <w:color w:val="414145"/>
        </w:rPr>
        <w:t>,</w:t>
      </w:r>
      <w:r>
        <w:rPr>
          <w:color w:val="414145"/>
        </w:rPr>
        <w:t xml:space="preserve"> članka  21. Statuta Narodne knjižnice i čitaonice Murter („Službeni glasnik Općine Murter-Kornati, broj 5/19) i točke II. </w:t>
      </w:r>
      <w:proofErr w:type="spellStart"/>
      <w:r>
        <w:rPr>
          <w:color w:val="414145"/>
        </w:rPr>
        <w:t>podtočke</w:t>
      </w:r>
      <w:proofErr w:type="spellEnd"/>
      <w:r>
        <w:rPr>
          <w:color w:val="414145"/>
        </w:rPr>
        <w:t xml:space="preserve"> 1. Rješenja o imenovanju Povjerenstva za provedbu postupka javnog natječaja za imenovanje ravnatelja/</w:t>
      </w:r>
      <w:proofErr w:type="spellStart"/>
      <w:r>
        <w:rPr>
          <w:color w:val="414145"/>
        </w:rPr>
        <w:t>ice</w:t>
      </w:r>
      <w:proofErr w:type="spellEnd"/>
      <w:r>
        <w:rPr>
          <w:color w:val="414145"/>
        </w:rPr>
        <w:t xml:space="preserve"> Narodne knjižnice i čitaonice Murter („Službeni glasnik Općine Murter-Kornati“, broj 7/24),  Povjerenstvo za provedbu postupka javnog natječaja za imenovanje ravnatelja/</w:t>
      </w:r>
      <w:proofErr w:type="spellStart"/>
      <w:r>
        <w:rPr>
          <w:color w:val="414145"/>
        </w:rPr>
        <w:t>ice</w:t>
      </w:r>
      <w:proofErr w:type="spellEnd"/>
      <w:r>
        <w:rPr>
          <w:color w:val="414145"/>
        </w:rPr>
        <w:t xml:space="preserve"> Narodne knjižnice i čitaonice </w:t>
      </w:r>
      <w:r w:rsidR="00D33365">
        <w:rPr>
          <w:color w:val="414145"/>
        </w:rPr>
        <w:t xml:space="preserve">Murter, </w:t>
      </w:r>
      <w:r>
        <w:rPr>
          <w:color w:val="414145"/>
        </w:rPr>
        <w:t>raspisuje</w:t>
      </w:r>
    </w:p>
    <w:p w:rsidR="0016606E" w:rsidRDefault="0016606E" w:rsidP="0016606E">
      <w:pPr>
        <w:pStyle w:val="StandardWeb"/>
        <w:spacing w:before="0" w:beforeAutospacing="0" w:after="135" w:afterAutospacing="0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135" w:afterAutospacing="0"/>
        <w:jc w:val="center"/>
        <w:rPr>
          <w:b/>
          <w:color w:val="414145"/>
        </w:rPr>
      </w:pPr>
      <w:r>
        <w:rPr>
          <w:b/>
          <w:color w:val="414145"/>
        </w:rPr>
        <w:t>JAVNI NATJEČAJ</w:t>
      </w:r>
    </w:p>
    <w:p w:rsidR="0016606E" w:rsidRDefault="0016606E" w:rsidP="0016606E">
      <w:pPr>
        <w:pStyle w:val="StandardWeb"/>
        <w:spacing w:before="0" w:beforeAutospacing="0" w:after="135" w:afterAutospacing="0"/>
        <w:jc w:val="center"/>
        <w:rPr>
          <w:b/>
          <w:color w:val="414145"/>
        </w:rPr>
      </w:pPr>
      <w:r>
        <w:rPr>
          <w:b/>
          <w:color w:val="414145"/>
        </w:rPr>
        <w:t>za imenovanje ravnatelja/</w:t>
      </w:r>
      <w:proofErr w:type="spellStart"/>
      <w:r>
        <w:rPr>
          <w:b/>
          <w:color w:val="414145"/>
        </w:rPr>
        <w:t>ice</w:t>
      </w:r>
      <w:proofErr w:type="spellEnd"/>
      <w:r>
        <w:rPr>
          <w:b/>
          <w:color w:val="414145"/>
        </w:rPr>
        <w:t xml:space="preserve"> Narodne knjižnice i čitaonice Murter</w:t>
      </w:r>
    </w:p>
    <w:p w:rsidR="0016606E" w:rsidRDefault="0016606E" w:rsidP="0016606E">
      <w:pPr>
        <w:pStyle w:val="StandardWeb"/>
        <w:spacing w:before="0" w:beforeAutospacing="0" w:after="135" w:afterAutospacing="0"/>
        <w:jc w:val="center"/>
        <w:rPr>
          <w:b/>
          <w:color w:val="414145"/>
        </w:rPr>
      </w:pP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Za ravnatelja/</w:t>
      </w:r>
      <w:proofErr w:type="spellStart"/>
      <w:r>
        <w:rPr>
          <w:color w:val="414145"/>
        </w:rPr>
        <w:t>icu</w:t>
      </w:r>
      <w:proofErr w:type="spellEnd"/>
      <w:r>
        <w:rPr>
          <w:color w:val="414145"/>
        </w:rPr>
        <w:t xml:space="preserve"> Narodne knjižnice i čitaonice Murter na temelju predloženog četverogodišnjeg plana rada može biti imenovana osoba koja ispunjava sljedeće uvjete: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ima završen sveučilišni diplomski studij ili sveučilišni integrirani prijediplomski i diplomski studij ili stručni diplomski studij ili s njim izjednačen studij,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ima položen stručni ispit za zvanje knjižničara,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ima najmanje pet godina rada u knjižnici,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odlikuje se stručnim radnim i organizacijskim sposobnostima.</w:t>
      </w:r>
    </w:p>
    <w:p w:rsidR="0016606E" w:rsidRDefault="0016606E" w:rsidP="0016606E">
      <w:pPr>
        <w:pStyle w:val="StandardWeb"/>
        <w:spacing w:before="0" w:beforeAutospacing="0" w:after="0" w:afterAutospacing="0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Kandidati na natječaj dužni su dostaviti: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prijavu na natječaj (obvezno sadrži: ime i prezime podnositelja prijave, adresu, broj telefona ili mobitela, elektroničku adresu te vlastoručni potpis podnositelja prijave),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životopis,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prijedlog četverogodišnjeg plana rada knjižnice,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dokaz o stručnoj spremi (diploma),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 xml:space="preserve">- </w:t>
      </w:r>
      <w:proofErr w:type="spellStart"/>
      <w:r>
        <w:rPr>
          <w:color w:val="414145"/>
        </w:rPr>
        <w:t>preslik</w:t>
      </w:r>
      <w:proofErr w:type="spellEnd"/>
      <w:r>
        <w:rPr>
          <w:color w:val="414145"/>
        </w:rPr>
        <w:t xml:space="preserve"> osobne iskaznice,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uvjerenje o položenom stručnom knjižničarskom ispitu ili dokaz o tome da je osoba oslobođena polaganja stručnog knjižničarskog ispita na temelju zakona kojima je uređivana knjižnična djelatnost,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- dokaz o dosadašnjem radnom iskustvu (potvrda Hrvatskog zavoda za mirovinsko osiguranje),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 w:rsidRPr="004E6AFD">
        <w:rPr>
          <w:color w:val="414145"/>
        </w:rPr>
        <w:t>- potvrdu poslodavca ili drugi odgovarajući dokument (ugovor o radu, rješenje i sl.) o najmanje 5 god</w:t>
      </w:r>
      <w:r w:rsidR="007367A6" w:rsidRPr="004E6AFD">
        <w:rPr>
          <w:color w:val="414145"/>
        </w:rPr>
        <w:t>ina rada ostvarenom u knjižnici,</w:t>
      </w:r>
    </w:p>
    <w:p w:rsidR="00AD591C" w:rsidRPr="00AD591C" w:rsidRDefault="00AD591C" w:rsidP="00AD591C">
      <w:pPr>
        <w:rPr>
          <w:rFonts w:ascii="Times New Roman" w:hAnsi="Times New Roman" w:cs="Times New Roman"/>
          <w:sz w:val="24"/>
          <w:szCs w:val="24"/>
        </w:rPr>
      </w:pPr>
      <w:r w:rsidRPr="00AD591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 uvjerenje nadležnog suda o nekažnjavanju (ne starije od 3 mjeseci)</w:t>
      </w:r>
    </w:p>
    <w:p w:rsidR="00AD591C" w:rsidRPr="004E6AFD" w:rsidRDefault="00AD591C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135" w:afterAutospacing="0"/>
        <w:rPr>
          <w:color w:val="414145"/>
        </w:rPr>
      </w:pPr>
      <w:bookmarkStart w:id="0" w:name="_GoBack"/>
      <w:bookmarkEnd w:id="0"/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Dokazi se prilažu u izvorniku ili presliku koji ne moraju biti ovjereni, u kojem slučaju će izabrani kandidat prije donošenja Rješenja o imenovanju predočiti izvornike.</w:t>
      </w:r>
    </w:p>
    <w:p w:rsidR="0016606E" w:rsidRDefault="0016606E" w:rsidP="0016606E">
      <w:pPr>
        <w:pStyle w:val="StandardWeb"/>
        <w:spacing w:before="0" w:beforeAutospacing="0" w:after="0" w:afterAutospacing="0"/>
        <w:rPr>
          <w:color w:val="414145"/>
        </w:rPr>
      </w:pPr>
      <w:r>
        <w:rPr>
          <w:color w:val="414145"/>
        </w:rPr>
        <w:t>Sukladno članku 20. stavku 11. Zakona o knjižnicama i knjižničnoj djelatnosti položen stručni knjižničarski ispit ima i osoba koja je oslobođena polaganja stručnog knjižničarskog ispita na temelju zakona kojima je uređivana knjižnična djelatnost.</w:t>
      </w:r>
    </w:p>
    <w:p w:rsidR="0016606E" w:rsidRDefault="0016606E" w:rsidP="0016606E">
      <w:pPr>
        <w:pStyle w:val="StandardWeb"/>
        <w:spacing w:before="0" w:beforeAutospacing="0" w:after="0" w:afterAutospacing="0"/>
        <w:rPr>
          <w:color w:val="414145"/>
        </w:rPr>
      </w:pPr>
      <w:r>
        <w:rPr>
          <w:color w:val="414145"/>
        </w:rPr>
        <w:lastRenderedPageBreak/>
        <w:t>Sukladno članku 13. Zakona o ravnopravnosti spolova („Narodne novine“, broj 82/08, 69/17) na javni natječaj se mogu javiti osobe obaju spolova.</w:t>
      </w:r>
    </w:p>
    <w:p w:rsidR="0016606E" w:rsidRDefault="0016606E" w:rsidP="0016606E">
      <w:pPr>
        <w:pStyle w:val="StandardWeb"/>
        <w:spacing w:before="0" w:beforeAutospacing="0" w:after="0" w:afterAutospacing="0"/>
        <w:rPr>
          <w:color w:val="414145"/>
        </w:rPr>
      </w:pPr>
      <w:r>
        <w:rPr>
          <w:color w:val="414145"/>
        </w:rPr>
        <w:t>Ako kandidat ostvaruje pravo prednosti pri zapošljavanju prema posebnim propisima dužan je u prijavi na natječaj pozvati se na to pravo i ima prednost u odnosu na ostale kandidate samo pod jednakim uvjetima.</w:t>
      </w:r>
    </w:p>
    <w:p w:rsidR="0016606E" w:rsidRDefault="0016606E" w:rsidP="0016606E">
      <w:pPr>
        <w:pStyle w:val="StandardWeb"/>
        <w:spacing w:before="0" w:beforeAutospacing="0" w:after="135" w:afterAutospacing="0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Urednom prijavom smatra se prijava koja sadrži sve podatke i priloge navedene u ovom javnom natječaju. Nepravodobne i nepotpune prijave na natječaj neće se razmatrati, niti će podnositelji nepotpunih prijava biti pozvani na dopunu prijave.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Podnositelji čija prijava nije pravodobna, potpuna ili koji ne ispunjavaju formalne uvjete iz natječaja o tome će biti obaviješteni pisano, te neće biti pozvani na intervju.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Svi kandidati koji ispunjavaju formalne uvjete iz natječaja te čije prijave budu pravodobne i potpune bit će pozvani na intervju. Ako kandidat ne pristupi intervjuu, smatra se da je povukao prijavu na natječaj. Natječaj će se objaviti u Narodnim novinama i mrežnoj stranici Narodne knjižnice i čitaonice Murter.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 xml:space="preserve">Prijave na natječaj podnose se na adresu: </w:t>
      </w:r>
      <w:r>
        <w:rPr>
          <w:b/>
          <w:color w:val="414145"/>
        </w:rPr>
        <w:t>Općina Murter-Kornati, Butina 2, Murter</w:t>
      </w:r>
      <w:r>
        <w:rPr>
          <w:color w:val="414145"/>
        </w:rPr>
        <w:t xml:space="preserve">, s naznakom: </w:t>
      </w:r>
      <w:r>
        <w:rPr>
          <w:b/>
          <w:color w:val="414145"/>
        </w:rPr>
        <w:t>„Prijava na natječaj za ravnatelja Narodne knjižnice i čitaonice Murter“,</w:t>
      </w:r>
      <w:r>
        <w:rPr>
          <w:color w:val="414145"/>
        </w:rPr>
        <w:t xml:space="preserve"> u roku od </w:t>
      </w:r>
      <w:r>
        <w:rPr>
          <w:b/>
          <w:color w:val="414145"/>
        </w:rPr>
        <w:t>8 dana</w:t>
      </w:r>
      <w:r>
        <w:rPr>
          <w:color w:val="414145"/>
        </w:rPr>
        <w:t xml:space="preserve"> od dana objave natječaja u Narodnim novinama.</w:t>
      </w:r>
    </w:p>
    <w:p w:rsidR="0016606E" w:rsidRDefault="0016606E" w:rsidP="0016606E">
      <w:pPr>
        <w:pStyle w:val="StandardWeb"/>
        <w:spacing w:before="0" w:beforeAutospacing="0" w:after="0" w:afterAutospacing="0"/>
        <w:jc w:val="both"/>
        <w:rPr>
          <w:color w:val="414145"/>
        </w:rPr>
      </w:pPr>
      <w:r>
        <w:rPr>
          <w:color w:val="414145"/>
        </w:rPr>
        <w:t>Kandidati će o rezultatima natječaja biti obaviješteni u zakonskom roku.</w:t>
      </w:r>
    </w:p>
    <w:p w:rsidR="0016606E" w:rsidRDefault="0016606E" w:rsidP="0016606E">
      <w:pPr>
        <w:pStyle w:val="StandardWeb"/>
        <w:spacing w:before="0" w:beforeAutospacing="0" w:after="135" w:afterAutospacing="0"/>
        <w:rPr>
          <w:color w:val="414145"/>
        </w:rPr>
      </w:pPr>
    </w:p>
    <w:p w:rsidR="0016606E" w:rsidRDefault="0016606E" w:rsidP="0016606E">
      <w:pPr>
        <w:pStyle w:val="StandardWeb"/>
        <w:spacing w:before="0" w:beforeAutospacing="0" w:after="135" w:afterAutospacing="0"/>
        <w:rPr>
          <w:color w:val="414145"/>
        </w:rPr>
      </w:pP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</w:r>
      <w:r>
        <w:rPr>
          <w:color w:val="414145"/>
        </w:rPr>
        <w:tab/>
        <w:t>Općina Murter-Kornati</w:t>
      </w:r>
    </w:p>
    <w:p w:rsidR="0016606E" w:rsidRDefault="0016606E" w:rsidP="0016606E">
      <w:pPr>
        <w:pStyle w:val="StandardWeb"/>
        <w:spacing w:before="0" w:beforeAutospacing="0" w:after="135" w:afterAutospacing="0"/>
        <w:rPr>
          <w:color w:val="414145"/>
        </w:rPr>
      </w:pPr>
      <w:r>
        <w:rPr>
          <w:color w:val="414145"/>
        </w:rPr>
        <w:t xml:space="preserve"> </w:t>
      </w:r>
    </w:p>
    <w:p w:rsidR="0016606E" w:rsidRDefault="0016606E" w:rsidP="0016606E">
      <w:pPr>
        <w:pStyle w:val="StandardWeb"/>
        <w:spacing w:before="0" w:beforeAutospacing="0" w:after="135" w:afterAutospacing="0"/>
        <w:jc w:val="center"/>
        <w:rPr>
          <w:color w:val="414145"/>
          <w:sz w:val="21"/>
          <w:szCs w:val="21"/>
        </w:rPr>
      </w:pPr>
    </w:p>
    <w:p w:rsidR="0016606E" w:rsidRDefault="0016606E" w:rsidP="0016606E">
      <w:pPr>
        <w:pStyle w:val="StandardWeb"/>
        <w:spacing w:before="0" w:beforeAutospacing="0" w:after="135" w:afterAutospacing="0"/>
        <w:jc w:val="center"/>
        <w:rPr>
          <w:rFonts w:ascii="Arial" w:hAnsi="Arial" w:cs="Arial"/>
          <w:color w:val="414145"/>
          <w:sz w:val="21"/>
          <w:szCs w:val="21"/>
        </w:rPr>
      </w:pPr>
    </w:p>
    <w:p w:rsidR="0016606E" w:rsidRDefault="0016606E" w:rsidP="0016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606E" w:rsidRDefault="0016606E" w:rsidP="0016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606E" w:rsidRDefault="0016606E" w:rsidP="00166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A35" w:rsidRDefault="007C4A35"/>
    <w:sectPr w:rsidR="007C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67D"/>
    <w:multiLevelType w:val="hybridMultilevel"/>
    <w:tmpl w:val="271A84F4"/>
    <w:lvl w:ilvl="0" w:tplc="40880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E"/>
    <w:rsid w:val="0016606E"/>
    <w:rsid w:val="004E6AFD"/>
    <w:rsid w:val="005475D9"/>
    <w:rsid w:val="007367A6"/>
    <w:rsid w:val="007C4A35"/>
    <w:rsid w:val="00AD591C"/>
    <w:rsid w:val="00D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1728-2212-4412-8CC4-C648CE9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6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7A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rsid w:val="007367A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6</cp:revision>
  <cp:lastPrinted>2024-05-27T11:50:00Z</cp:lastPrinted>
  <dcterms:created xsi:type="dcterms:W3CDTF">2024-05-27T11:42:00Z</dcterms:created>
  <dcterms:modified xsi:type="dcterms:W3CDTF">2024-05-28T06:42:00Z</dcterms:modified>
</cp:coreProperties>
</file>