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AC7DA2" w14:paraId="4CCE62F6" w14:textId="77777777" w:rsidTr="00AC7DA2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5C21" w14:textId="77777777" w:rsidR="00AC7DA2" w:rsidRDefault="00AC7D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OBRAZAC IZVJEŠĆA O PROVEDENOM SAVJETOVANJU S JAVNOŠĆU</w:t>
            </w:r>
          </w:p>
          <w:p w14:paraId="53A71B47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14:paraId="2210C0EB" w14:textId="77777777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4DFC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nacrta zakona, drugog propisa ili akta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957D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Nacrt prijedloga Odluke o načinu privremenog korištenja prostorija u vlasništvu Općine Murter-Kornati </w:t>
            </w:r>
          </w:p>
          <w:p w14:paraId="1A6EA731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14:paraId="6AEA0601" w14:textId="77777777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5C119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D217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Murter-Kornati</w:t>
            </w:r>
          </w:p>
          <w:p w14:paraId="73C1BFDA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14:paraId="30299ABD" w14:textId="77777777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53F4A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B527" w14:textId="683BF856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Osnovni cilj savjetovanja je informiranje i uključivanje što šireg kruga građana u proces donošenja </w:t>
            </w:r>
            <w:r w:rsidR="009F0B2A">
              <w:rPr>
                <w:rFonts w:ascii="Times New Roman" w:hAnsi="Times New Roman" w:cs="Times New Roman"/>
              </w:rPr>
              <w:t xml:space="preserve">Odluke o načinu privremenog korištenja prostorija u vlasništvu Općine Murter-Kornati </w:t>
            </w:r>
          </w:p>
          <w:p w14:paraId="6AF766A4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14:paraId="23A61680" w14:textId="77777777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138F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adresa objave dokumenata za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390F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>
                <w:rPr>
                  <w:rStyle w:val="Hiperveza"/>
                  <w:rFonts w:ascii="Times New Roman" w:hAnsi="Times New Roman" w:cs="Times New Roman"/>
                </w:rPr>
                <w:t>https://murter.hr/savjetovanje-sa-zaintersiranom-javnošću/otvorena-savjetovanja/</w:t>
              </w:r>
            </w:hyperlink>
          </w:p>
          <w:p w14:paraId="3D7A9B56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14:paraId="20D17E29" w14:textId="77777777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ECCA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Razdoblje u kojem je provedeno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D561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 – 06.06. 2026.</w:t>
            </w:r>
          </w:p>
          <w:p w14:paraId="65AFB577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7DA2" w14:paraId="3CB36213" w14:textId="77777777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19BE6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Popis predstavnika zainteresirane javnosti koji su dostavili očitovanja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9874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Nije bilo primjedbi ni prijedloga</w:t>
            </w:r>
          </w:p>
        </w:tc>
      </w:tr>
      <w:tr w:rsidR="00AC7DA2" w14:paraId="7FECB70A" w14:textId="77777777" w:rsidTr="00AC7DA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34C4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Troškovi provedenog savjetovanja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1014" w14:textId="77777777" w:rsidR="00AC7DA2" w:rsidRDefault="00AC7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Provedene aktivnosti vezane uz savjetovanje nisu iziskivale nikakve dodatne financijske troškove</w:t>
            </w:r>
          </w:p>
        </w:tc>
      </w:tr>
    </w:tbl>
    <w:p w14:paraId="3736EA80" w14:textId="77777777" w:rsidR="00AC7DA2" w:rsidRDefault="00AC7DA2" w:rsidP="00AC7DA2">
      <w:pPr>
        <w:rPr>
          <w:rFonts w:ascii="Times New Roman" w:hAnsi="Times New Roman" w:cs="Times New Roman"/>
        </w:rPr>
      </w:pPr>
    </w:p>
    <w:p w14:paraId="50CF11AE" w14:textId="77777777" w:rsidR="00AC7DA2" w:rsidRDefault="00AC7DA2" w:rsidP="00AC7DA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 1. ANALIZA DOSTAVLJENIH PRIMJEDBI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2971"/>
      </w:tblGrid>
      <w:tr w:rsidR="00AC7DA2" w14:paraId="0DE80862" w14:textId="77777777" w:rsidTr="00AC7DA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309B" w14:textId="77777777"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6F78" w14:textId="77777777"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Sudionik savjetovanja (pojedinac, organizacija, institucija)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1B2D" w14:textId="77777777"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Tekst primjedbe/prijedloga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32E4" w14:textId="77777777"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prihvaćenih/neprihvaćenih primjedbi ili prijedloga, obrazloženja razloga neprihvaćanja prijedloga</w:t>
            </w:r>
          </w:p>
        </w:tc>
      </w:tr>
      <w:tr w:rsidR="00AC7DA2" w14:paraId="5EAF301F" w14:textId="77777777" w:rsidTr="00AC7DA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49E2" w14:textId="77777777" w:rsidR="00AC7DA2" w:rsidRDefault="00AC7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1202" w14:textId="77777777" w:rsidR="00AC7DA2" w:rsidRDefault="00AC7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A553" w14:textId="77777777" w:rsidR="00AC7DA2" w:rsidRDefault="00AC7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FBF" w14:textId="77777777" w:rsidR="00AC7DA2" w:rsidRDefault="00AC7DA2">
            <w:pPr>
              <w:rPr>
                <w:rFonts w:ascii="Times New Roman" w:hAnsi="Times New Roman" w:cs="Times New Roman"/>
              </w:rPr>
            </w:pPr>
          </w:p>
        </w:tc>
      </w:tr>
    </w:tbl>
    <w:p w14:paraId="01D5F805" w14:textId="77777777" w:rsidR="00AC7DA2" w:rsidRDefault="00AC7DA2" w:rsidP="00AC7DA2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5"/>
      </w:tblGrid>
      <w:tr w:rsidR="00AC7DA2" w14:paraId="550E963B" w14:textId="77777777" w:rsidTr="00AC7DA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9ABB" w14:textId="77777777"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Izvješće izradio: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B347" w14:textId="77777777"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Melanija Turčinov Rameša</w:t>
            </w:r>
          </w:p>
        </w:tc>
      </w:tr>
      <w:tr w:rsidR="00AC7DA2" w14:paraId="4DE410AE" w14:textId="77777777" w:rsidTr="00AC7DA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6321F" w14:textId="77777777"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izrade izvješća: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9D30" w14:textId="77777777" w:rsidR="00AC7DA2" w:rsidRDefault="00AC7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 lipnja 2026.</w:t>
            </w:r>
          </w:p>
        </w:tc>
      </w:tr>
    </w:tbl>
    <w:p w14:paraId="4160BFAC" w14:textId="77777777" w:rsidR="00AC7DA2" w:rsidRDefault="00AC7DA2" w:rsidP="00AC7DA2">
      <w:pPr>
        <w:rPr>
          <w:rFonts w:ascii="Times New Roman" w:hAnsi="Times New Roman" w:cs="Times New Roman"/>
        </w:rPr>
      </w:pPr>
    </w:p>
    <w:p w14:paraId="37A608DE" w14:textId="77777777" w:rsidR="00AC7DA2" w:rsidRDefault="00AC7DA2" w:rsidP="00AC7DA2">
      <w:pPr>
        <w:rPr>
          <w:rFonts w:ascii="Times New Roman" w:hAnsi="Times New Roman" w:cs="Times New Roman"/>
        </w:rPr>
      </w:pPr>
    </w:p>
    <w:p w14:paraId="77AF0F40" w14:textId="77777777" w:rsidR="00AC7DA2" w:rsidRDefault="00AC7DA2" w:rsidP="00AC7D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013-02/26-01/</w:t>
      </w:r>
      <w:r w:rsidR="00006A82">
        <w:rPr>
          <w:rFonts w:ascii="Times New Roman" w:hAnsi="Times New Roman" w:cs="Times New Roman"/>
        </w:rPr>
        <w:t>7</w:t>
      </w:r>
    </w:p>
    <w:p w14:paraId="11E90BF4" w14:textId="77777777" w:rsidR="00AC7DA2" w:rsidRDefault="00AC7DA2" w:rsidP="00AC7D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2182-18-04/1-26-1</w:t>
      </w:r>
    </w:p>
    <w:p w14:paraId="347C534D" w14:textId="77777777" w:rsidR="00AC7DA2" w:rsidRDefault="00AC7DA2" w:rsidP="00AC7D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Murter, 15. lipnja 2026.</w:t>
      </w:r>
    </w:p>
    <w:p w14:paraId="20948BA3" w14:textId="77777777" w:rsidR="00AC7DA2" w:rsidRDefault="00AC7DA2" w:rsidP="00AC7DA2">
      <w:pPr>
        <w:rPr>
          <w:rFonts w:ascii="Times New Roman" w:hAnsi="Times New Roman" w:cs="Times New Roman"/>
        </w:rPr>
      </w:pPr>
    </w:p>
    <w:p w14:paraId="7DBDBDCF" w14:textId="77777777" w:rsidR="000D7FB0" w:rsidRDefault="000D7FB0"/>
    <w:sectPr w:rsidR="000D7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DA2"/>
    <w:rsid w:val="00006A82"/>
    <w:rsid w:val="000D7FB0"/>
    <w:rsid w:val="009F0B2A"/>
    <w:rsid w:val="00AC7DA2"/>
    <w:rsid w:val="00E6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7ED3"/>
  <w15:chartTrackingRefBased/>
  <w15:docId w15:val="{EA43BC96-A5D9-4038-A746-C456EB64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DA2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C7DA2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AC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7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urter.hr/savjetovanje-sa-zaintersiranom-javno&#353;&#263;u/otvorena-savjetovanja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</dc:creator>
  <cp:keywords/>
  <dc:description/>
  <cp:lastModifiedBy>Melanija Turčinov Rameša</cp:lastModifiedBy>
  <cp:revision>5</cp:revision>
  <dcterms:created xsi:type="dcterms:W3CDTF">2026-06-02T10:46:00Z</dcterms:created>
  <dcterms:modified xsi:type="dcterms:W3CDTF">2026-10-02T08:51:00Z</dcterms:modified>
</cp:coreProperties>
</file>